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51AB8" w14:textId="77777777" w:rsidR="00315A66" w:rsidRPr="000B127A" w:rsidRDefault="00315A66" w:rsidP="00315A66">
      <w:pPr>
        <w:shd w:val="clear" w:color="auto" w:fill="FFFFFF"/>
        <w:spacing w:line="240" w:lineRule="auto"/>
        <w:rPr>
          <w:rFonts w:ascii="Alegreya" w:eastAsia="Alegreya" w:hAnsi="Alegreya" w:cs="Alegreya"/>
          <w:b/>
          <w:color w:val="222222"/>
          <w:sz w:val="24"/>
          <w:szCs w:val="24"/>
          <w:lang w:eastAsia="zh-TW"/>
        </w:rPr>
      </w:pPr>
    </w:p>
    <w:p w14:paraId="090EF35E" w14:textId="77777777" w:rsidR="00315A66" w:rsidRPr="000B127A" w:rsidRDefault="00315A66" w:rsidP="00315A66">
      <w:pPr>
        <w:shd w:val="clear" w:color="auto" w:fill="FFFFFF"/>
        <w:spacing w:line="240" w:lineRule="auto"/>
        <w:jc w:val="center"/>
        <w:rPr>
          <w:rFonts w:ascii="Alegreya" w:eastAsia="Alegreya" w:hAnsi="Alegreya" w:cs="Alegreya"/>
          <w:b/>
          <w:color w:val="222222"/>
          <w:sz w:val="24"/>
          <w:szCs w:val="24"/>
          <w:lang w:eastAsia="zh-TW"/>
        </w:rPr>
      </w:pPr>
      <w:r w:rsidRPr="000B127A">
        <w:rPr>
          <w:rFonts w:ascii="Alegreya" w:eastAsia="Alegreya" w:hAnsi="Alegreya" w:cs="Alegreya"/>
          <w:b/>
          <w:color w:val="222222"/>
          <w:sz w:val="24"/>
          <w:szCs w:val="24"/>
          <w:lang w:eastAsia="zh-TW"/>
        </w:rPr>
        <w:t>– ANNOUNCEMENT –</w:t>
      </w:r>
    </w:p>
    <w:p w14:paraId="1D9B0D8E" w14:textId="77777777" w:rsidR="00315A66" w:rsidRPr="00315A66" w:rsidRDefault="00315A66" w:rsidP="00315A66">
      <w:pPr>
        <w:shd w:val="clear" w:color="auto" w:fill="FFFFFF"/>
        <w:spacing w:line="240" w:lineRule="auto"/>
        <w:jc w:val="center"/>
        <w:rPr>
          <w:rFonts w:ascii="Alegreya" w:eastAsia="Alegreya" w:hAnsi="Alegreya" w:cs="Alegreya"/>
          <w:color w:val="222222"/>
          <w:sz w:val="24"/>
          <w:szCs w:val="24"/>
          <w:lang w:eastAsia="zh-TW"/>
        </w:rPr>
      </w:pPr>
    </w:p>
    <w:p w14:paraId="6063C119" w14:textId="670FF26F" w:rsidR="00315A66" w:rsidRPr="00E508B5" w:rsidRDefault="00315A66" w:rsidP="00315A66">
      <w:pPr>
        <w:shd w:val="clear" w:color="auto" w:fill="FFFFFF"/>
        <w:spacing w:line="240" w:lineRule="auto"/>
        <w:jc w:val="center"/>
        <w:rPr>
          <w:rFonts w:ascii="Times New Roman" w:eastAsia="Alegreya" w:hAnsi="Times New Roman" w:cs="Times New Roman"/>
          <w:b/>
          <w:color w:val="222222"/>
          <w:sz w:val="24"/>
          <w:szCs w:val="24"/>
          <w:lang w:eastAsia="zh-TW"/>
        </w:rPr>
      </w:pPr>
      <w:r w:rsidRPr="00E508B5">
        <w:rPr>
          <w:rFonts w:ascii="Times New Roman" w:eastAsia="Alegreya" w:hAnsi="Times New Roman" w:cs="Times New Roman"/>
          <w:b/>
          <w:color w:val="222222"/>
          <w:sz w:val="24"/>
          <w:szCs w:val="24"/>
          <w:lang w:eastAsia="zh-TW"/>
        </w:rPr>
        <w:t>USGA 202</w:t>
      </w:r>
      <w:r w:rsidR="00F809F8">
        <w:rPr>
          <w:rFonts w:ascii="Times New Roman" w:eastAsia="Alegreya" w:hAnsi="Times New Roman" w:cs="Times New Roman"/>
          <w:b/>
          <w:color w:val="222222"/>
          <w:sz w:val="24"/>
          <w:szCs w:val="24"/>
          <w:lang w:eastAsia="zh-TW"/>
        </w:rPr>
        <w:t>6</w:t>
      </w:r>
      <w:r w:rsidRPr="00E508B5">
        <w:rPr>
          <w:rFonts w:ascii="Times New Roman" w:eastAsia="Alegreya" w:hAnsi="Times New Roman" w:cs="Times New Roman"/>
          <w:b/>
          <w:color w:val="222222"/>
          <w:sz w:val="24"/>
          <w:szCs w:val="24"/>
          <w:lang w:eastAsia="zh-TW"/>
        </w:rPr>
        <w:t xml:space="preserve"> Full-time Minister Theological Training Program Recruitment</w:t>
      </w:r>
    </w:p>
    <w:p w14:paraId="6DF3C4FB" w14:textId="77777777" w:rsidR="00315A66" w:rsidRPr="00E508B5" w:rsidRDefault="00315A66" w:rsidP="00315A66">
      <w:pPr>
        <w:shd w:val="clear" w:color="auto" w:fill="FFFFFF"/>
        <w:spacing w:line="240" w:lineRule="auto"/>
        <w:jc w:val="center"/>
        <w:rPr>
          <w:rFonts w:ascii="Times New Roman" w:eastAsia="Alegreya" w:hAnsi="Times New Roman" w:cs="Times New Roman"/>
          <w:color w:val="222222"/>
          <w:sz w:val="24"/>
          <w:szCs w:val="24"/>
          <w:lang w:eastAsia="zh-TW"/>
        </w:rPr>
      </w:pPr>
    </w:p>
    <w:p w14:paraId="3BD8B66A" w14:textId="77777777" w:rsidR="00315A66" w:rsidRPr="00E508B5" w:rsidRDefault="00315A66" w:rsidP="00315A66">
      <w:pPr>
        <w:shd w:val="clear" w:color="auto" w:fill="FFFFFF"/>
        <w:spacing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You are cordially invited to apply to the Theological Training Program of the True Jesus Church in the United States.</w:t>
      </w:r>
    </w:p>
    <w:p w14:paraId="03DAC346" w14:textId="77777777" w:rsidR="00315A66" w:rsidRPr="00E508B5" w:rsidRDefault="00315A66" w:rsidP="00315A66">
      <w:pPr>
        <w:shd w:val="clear" w:color="auto" w:fill="FFFFFF"/>
        <w:spacing w:line="240" w:lineRule="auto"/>
        <w:rPr>
          <w:rFonts w:ascii="Times New Roman" w:eastAsia="Alegreya" w:hAnsi="Times New Roman" w:cs="Times New Roman"/>
          <w:color w:val="222222"/>
          <w:sz w:val="24"/>
          <w:szCs w:val="24"/>
          <w:lang w:eastAsia="zh-TW"/>
        </w:rPr>
      </w:pPr>
    </w:p>
    <w:p w14:paraId="7A8201D5" w14:textId="77777777" w:rsidR="00315A66" w:rsidRPr="00E508B5" w:rsidRDefault="00315A66" w:rsidP="000B127A">
      <w:pPr>
        <w:shd w:val="clear" w:color="auto" w:fill="FFFFFF"/>
        <w:spacing w:before="40" w:after="120" w:line="240" w:lineRule="auto"/>
        <w:rPr>
          <w:rFonts w:ascii="Times New Roman"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The Theological Training Program is designed to:</w:t>
      </w:r>
    </w:p>
    <w:p w14:paraId="688D4B6D" w14:textId="77777777" w:rsidR="00315A66" w:rsidRPr="00E508B5" w:rsidRDefault="00315A66" w:rsidP="00315A66">
      <w:pPr>
        <w:numPr>
          <w:ilvl w:val="0"/>
          <w:numId w:val="21"/>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Orient the students with biblical knowledge.</w:t>
      </w:r>
    </w:p>
    <w:p w14:paraId="0F9388F7" w14:textId="77777777" w:rsidR="00315A66" w:rsidRPr="00E508B5" w:rsidRDefault="00315A66" w:rsidP="00315A66">
      <w:pPr>
        <w:numPr>
          <w:ilvl w:val="0"/>
          <w:numId w:val="21"/>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Promote their knowledge, spiritual virtues, and wisdom.</w:t>
      </w:r>
    </w:p>
    <w:p w14:paraId="29FA2294" w14:textId="77777777" w:rsidR="00315A66" w:rsidRPr="00E508B5" w:rsidRDefault="00315A66" w:rsidP="00315A66">
      <w:pPr>
        <w:numPr>
          <w:ilvl w:val="0"/>
          <w:numId w:val="21"/>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Equip students with ministerial skills in serving the Lord and His church.</w:t>
      </w:r>
    </w:p>
    <w:p w14:paraId="7C0D601A" w14:textId="77777777" w:rsidR="00315A66" w:rsidRPr="00E508B5" w:rsidRDefault="00315A66" w:rsidP="00315A66">
      <w:pPr>
        <w:numPr>
          <w:ilvl w:val="0"/>
          <w:numId w:val="21"/>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Provide opportunities and guidance for them to perform ministerial duties and church administration.</w:t>
      </w:r>
    </w:p>
    <w:p w14:paraId="282CCB92" w14:textId="77777777" w:rsidR="00315A66" w:rsidRPr="00E508B5" w:rsidRDefault="00315A66" w:rsidP="00315A66">
      <w:pPr>
        <w:numPr>
          <w:ilvl w:val="0"/>
          <w:numId w:val="21"/>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Train them to be qualified to be ordained as full-time ministers in the USGA.</w:t>
      </w:r>
    </w:p>
    <w:p w14:paraId="598A58E9" w14:textId="77777777" w:rsidR="00315A66" w:rsidRPr="00E508B5" w:rsidRDefault="00315A66" w:rsidP="00315A66">
      <w:pPr>
        <w:shd w:val="clear" w:color="auto" w:fill="FFFFFF"/>
        <w:spacing w:line="240" w:lineRule="auto"/>
        <w:rPr>
          <w:rFonts w:ascii="Times New Roman" w:eastAsia="Alegreya" w:hAnsi="Times New Roman" w:cs="Times New Roman"/>
          <w:color w:val="222222"/>
          <w:sz w:val="24"/>
          <w:szCs w:val="24"/>
          <w:lang w:eastAsia="zh-TW"/>
        </w:rPr>
      </w:pPr>
    </w:p>
    <w:p w14:paraId="2B81B751" w14:textId="77777777" w:rsidR="00315A66" w:rsidRPr="00E508B5" w:rsidRDefault="00315A66" w:rsidP="00315A66">
      <w:pPr>
        <w:numPr>
          <w:ilvl w:val="0"/>
          <w:numId w:val="14"/>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Type of Classes</w:t>
      </w:r>
    </w:p>
    <w:p w14:paraId="2A625BA5" w14:textId="149108BC" w:rsidR="00315A66" w:rsidRPr="00E508B5" w:rsidRDefault="00315A66" w:rsidP="00315A66">
      <w:pPr>
        <w:numPr>
          <w:ilvl w:val="0"/>
          <w:numId w:val="16"/>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Theological Training Program (TTP): USGA-subsidized students (full-time status) to become full-time ministers. GA plans to recruit three students in 202</w:t>
      </w:r>
      <w:r w:rsidR="00F809F8">
        <w:rPr>
          <w:rFonts w:ascii="Times New Roman" w:eastAsia="Alegreya" w:hAnsi="Times New Roman" w:cs="Times New Roman"/>
          <w:color w:val="222222"/>
          <w:sz w:val="24"/>
          <w:szCs w:val="24"/>
          <w:lang w:eastAsia="zh-TW"/>
        </w:rPr>
        <w:t>6</w:t>
      </w:r>
      <w:r w:rsidRPr="00E508B5">
        <w:rPr>
          <w:rFonts w:ascii="Times New Roman" w:eastAsia="Alegreya" w:hAnsi="Times New Roman" w:cs="Times New Roman"/>
          <w:color w:val="222222"/>
          <w:sz w:val="24"/>
          <w:szCs w:val="24"/>
          <w:lang w:eastAsia="zh-TW"/>
        </w:rPr>
        <w:t>.</w:t>
      </w:r>
    </w:p>
    <w:p w14:paraId="1A628BC8" w14:textId="77777777" w:rsidR="00315A66" w:rsidRPr="00E508B5" w:rsidRDefault="00315A66" w:rsidP="00315A66">
      <w:pPr>
        <w:shd w:val="clear" w:color="auto" w:fill="FFFFFF"/>
        <w:spacing w:line="240" w:lineRule="auto"/>
        <w:rPr>
          <w:rFonts w:ascii="Times New Roman" w:eastAsia="Alegreya" w:hAnsi="Times New Roman" w:cs="Times New Roman"/>
          <w:color w:val="222222"/>
          <w:sz w:val="24"/>
          <w:szCs w:val="24"/>
          <w:lang w:eastAsia="zh-TW"/>
        </w:rPr>
      </w:pPr>
    </w:p>
    <w:p w14:paraId="51992C08" w14:textId="77777777" w:rsidR="00315A66" w:rsidRPr="00E508B5" w:rsidRDefault="00315A66" w:rsidP="00315A66">
      <w:pPr>
        <w:numPr>
          <w:ilvl w:val="0"/>
          <w:numId w:val="14"/>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Qualifications of the applicants: The following qualifications are required of the applicants:</w:t>
      </w:r>
    </w:p>
    <w:p w14:paraId="7C3B0778" w14:textId="77777777" w:rsidR="00315A66" w:rsidRPr="00E508B5" w:rsidRDefault="00315A66" w:rsidP="00315A66">
      <w:pPr>
        <w:numPr>
          <w:ilvl w:val="0"/>
          <w:numId w:val="17"/>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Baptized in the True Jesus Church for at least five (5) years</w:t>
      </w:r>
    </w:p>
    <w:p w14:paraId="7F9A7B41" w14:textId="77777777" w:rsidR="00315A66" w:rsidRPr="00E508B5" w:rsidRDefault="00315A66" w:rsidP="00315A66">
      <w:pPr>
        <w:numPr>
          <w:ilvl w:val="0"/>
          <w:numId w:val="17"/>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At least 25 years of age but not over 45 years old</w:t>
      </w:r>
    </w:p>
    <w:p w14:paraId="647765C5" w14:textId="77777777" w:rsidR="00315A66" w:rsidRPr="00E508B5" w:rsidRDefault="00315A66" w:rsidP="00315A66">
      <w:pPr>
        <w:numPr>
          <w:ilvl w:val="0"/>
          <w:numId w:val="17"/>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With sufficient Bible knowledge, a firm belief in the Ten Articles of Faith of the True Jesus Church, and ardently motivated to serve the Lord and His church</w:t>
      </w:r>
    </w:p>
    <w:p w14:paraId="53882BD4" w14:textId="77777777" w:rsidR="00315A66" w:rsidRPr="00E508B5" w:rsidRDefault="00315A66" w:rsidP="00315A66">
      <w:pPr>
        <w:numPr>
          <w:ilvl w:val="0"/>
          <w:numId w:val="17"/>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Experienced in church ministry for more than three (3) years</w:t>
      </w:r>
    </w:p>
    <w:p w14:paraId="2A06481F" w14:textId="77777777" w:rsidR="00315A66" w:rsidRPr="00E508B5" w:rsidRDefault="00315A66" w:rsidP="00315A66">
      <w:pPr>
        <w:numPr>
          <w:ilvl w:val="0"/>
          <w:numId w:val="17"/>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Be a man of good reputation, full of the Holy Spirit and wisdom (Acts 6:3)</w:t>
      </w:r>
    </w:p>
    <w:p w14:paraId="4E099A83" w14:textId="77777777" w:rsidR="00315A66" w:rsidRPr="00E508B5" w:rsidRDefault="00315A66" w:rsidP="00315A66">
      <w:pPr>
        <w:numPr>
          <w:ilvl w:val="0"/>
          <w:numId w:val="17"/>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 xml:space="preserve">Language skills: fluent in English and preferably have basic communication skills in Mandarin </w:t>
      </w:r>
    </w:p>
    <w:p w14:paraId="617977D8" w14:textId="77777777" w:rsidR="00315A66" w:rsidRPr="00E508B5" w:rsidRDefault="00315A66" w:rsidP="00315A66">
      <w:pPr>
        <w:numPr>
          <w:ilvl w:val="0"/>
          <w:numId w:val="17"/>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Has United States citizenship or permanent residency</w:t>
      </w:r>
    </w:p>
    <w:p w14:paraId="0BF774A9" w14:textId="77777777" w:rsidR="00315A66" w:rsidRPr="00E508B5" w:rsidRDefault="00315A66" w:rsidP="00315A66">
      <w:pPr>
        <w:numPr>
          <w:ilvl w:val="0"/>
          <w:numId w:val="17"/>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Willing to travel and accept overseas assignments</w:t>
      </w:r>
    </w:p>
    <w:p w14:paraId="2F432D0B" w14:textId="77777777" w:rsidR="00315A66" w:rsidRPr="00E508B5" w:rsidRDefault="00315A66" w:rsidP="00315A66">
      <w:pPr>
        <w:numPr>
          <w:ilvl w:val="0"/>
          <w:numId w:val="17"/>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B.A./B.S. degree or equivalent educational level</w:t>
      </w:r>
    </w:p>
    <w:p w14:paraId="3F23DAEF" w14:textId="77777777" w:rsidR="00315A66" w:rsidRPr="00E508B5" w:rsidRDefault="00315A66" w:rsidP="00315A66">
      <w:pPr>
        <w:pBdr>
          <w:top w:val="nil"/>
          <w:left w:val="nil"/>
          <w:bottom w:val="nil"/>
          <w:right w:val="nil"/>
          <w:between w:val="nil"/>
        </w:pBdr>
        <w:shd w:val="clear" w:color="auto" w:fill="FFFFFF"/>
        <w:spacing w:line="240" w:lineRule="auto"/>
        <w:ind w:left="1080"/>
        <w:rPr>
          <w:rFonts w:ascii="Times New Roman" w:eastAsia="Alegreya" w:hAnsi="Times New Roman" w:cs="Times New Roman"/>
          <w:color w:val="222222"/>
          <w:sz w:val="24"/>
          <w:szCs w:val="24"/>
          <w:lang w:eastAsia="zh-TW"/>
        </w:rPr>
      </w:pPr>
    </w:p>
    <w:p w14:paraId="5D92D7CB" w14:textId="77777777" w:rsidR="00315A66" w:rsidRPr="00E508B5" w:rsidRDefault="00315A66" w:rsidP="00315A66">
      <w:pPr>
        <w:numPr>
          <w:ilvl w:val="0"/>
          <w:numId w:val="14"/>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Application Procedure and Evaluation</w:t>
      </w:r>
    </w:p>
    <w:p w14:paraId="656D5FD5" w14:textId="77777777" w:rsidR="00315A66" w:rsidRPr="00E508B5" w:rsidRDefault="00315A66" w:rsidP="00315A66">
      <w:pPr>
        <w:numPr>
          <w:ilvl w:val="0"/>
          <w:numId w:val="15"/>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 xml:space="preserve">Applicants are to prepare an essay stating the motivation and purposes for joining the ministry and submit the application and essay to their local church council. Once approved by a two-thirds majority of the church council, the church council is to send a letter of recommendation along with the completed application form and essay to the USGA. Please send all the applications to: </w:t>
      </w:r>
    </w:p>
    <w:p w14:paraId="30026D75" w14:textId="77777777" w:rsidR="00315A66" w:rsidRPr="00E508B5" w:rsidRDefault="00315A66" w:rsidP="00315A66">
      <w:pPr>
        <w:shd w:val="clear" w:color="auto" w:fill="FFFFFF"/>
        <w:spacing w:line="240" w:lineRule="auto"/>
        <w:ind w:left="2160"/>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General Assembly of the True Jesus Church in U.S.A.</w:t>
      </w:r>
    </w:p>
    <w:p w14:paraId="682DFDBD" w14:textId="77777777" w:rsidR="00315A66" w:rsidRPr="00E508B5" w:rsidRDefault="00315A66" w:rsidP="00315A66">
      <w:pPr>
        <w:shd w:val="clear" w:color="auto" w:fill="FFFFFF"/>
        <w:spacing w:line="240" w:lineRule="auto"/>
        <w:ind w:left="2160"/>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21217 Bloomfield Ave</w:t>
      </w:r>
    </w:p>
    <w:p w14:paraId="476C2C81" w14:textId="77777777" w:rsidR="00315A66" w:rsidRPr="00E508B5" w:rsidRDefault="00315A66" w:rsidP="00315A66">
      <w:pPr>
        <w:shd w:val="clear" w:color="auto" w:fill="FFFFFF"/>
        <w:spacing w:line="240" w:lineRule="auto"/>
        <w:ind w:left="2160"/>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Lakewood, CA 90715</w:t>
      </w:r>
    </w:p>
    <w:p w14:paraId="1BF41979" w14:textId="77777777" w:rsidR="00315A66" w:rsidRPr="00E508B5" w:rsidRDefault="00315A66" w:rsidP="00315A66">
      <w:pPr>
        <w:shd w:val="clear" w:color="auto" w:fill="FFFFFF"/>
        <w:spacing w:line="240" w:lineRule="auto"/>
        <w:ind w:left="2160"/>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 xml:space="preserve">Email: </w:t>
      </w:r>
      <w:hyperlink r:id="rId8">
        <w:r w:rsidRPr="00E508B5">
          <w:rPr>
            <w:rFonts w:ascii="Times New Roman" w:eastAsia="Alegreya" w:hAnsi="Times New Roman" w:cs="Times New Roman"/>
            <w:color w:val="0000FF"/>
            <w:sz w:val="24"/>
            <w:szCs w:val="24"/>
            <w:u w:val="single"/>
            <w:lang w:eastAsia="zh-TW"/>
          </w:rPr>
          <w:t>usga@tjc.org</w:t>
        </w:r>
      </w:hyperlink>
    </w:p>
    <w:p w14:paraId="7E81EACE" w14:textId="77777777" w:rsidR="00315A66" w:rsidRDefault="00315A66" w:rsidP="00315A66">
      <w:pPr>
        <w:shd w:val="clear" w:color="auto" w:fill="FFFFFF"/>
        <w:spacing w:line="240" w:lineRule="auto"/>
        <w:ind w:left="2160"/>
        <w:rPr>
          <w:rFonts w:ascii="Times New Roman"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Attention: Training Department</w:t>
      </w:r>
    </w:p>
    <w:p w14:paraId="5919D559" w14:textId="77777777" w:rsidR="00E508B5" w:rsidRPr="00E508B5" w:rsidRDefault="00E508B5" w:rsidP="00315A66">
      <w:pPr>
        <w:shd w:val="clear" w:color="auto" w:fill="FFFFFF"/>
        <w:spacing w:line="240" w:lineRule="auto"/>
        <w:ind w:left="2160"/>
        <w:rPr>
          <w:rFonts w:ascii="Times New Roman" w:hAnsi="Times New Roman" w:cs="Times New Roman"/>
          <w:color w:val="222222"/>
          <w:sz w:val="24"/>
          <w:szCs w:val="24"/>
          <w:lang w:eastAsia="zh-TW"/>
        </w:rPr>
      </w:pPr>
    </w:p>
    <w:p w14:paraId="4F1AA28E" w14:textId="77777777" w:rsidR="00315A66" w:rsidRPr="00E508B5" w:rsidRDefault="00315A66" w:rsidP="00315A66">
      <w:pPr>
        <w:numPr>
          <w:ilvl w:val="0"/>
          <w:numId w:val="15"/>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The USGA is responsible for screening and evaluating the applicants’ qualifications. Qualified applicants must take written and oral examinations and will be interviewed by the USGA Council.</w:t>
      </w:r>
    </w:p>
    <w:p w14:paraId="4BDAF8A7" w14:textId="77777777" w:rsidR="00315A66" w:rsidRPr="00E508B5" w:rsidRDefault="00315A66" w:rsidP="00315A66">
      <w:pPr>
        <w:numPr>
          <w:ilvl w:val="0"/>
          <w:numId w:val="15"/>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Applicants who are accepted will be notified by the USGA regarding admission.</w:t>
      </w:r>
    </w:p>
    <w:p w14:paraId="2A81FB0E" w14:textId="77777777" w:rsidR="00315A66" w:rsidRPr="00E508B5" w:rsidRDefault="00315A66" w:rsidP="00315A66">
      <w:pPr>
        <w:pBdr>
          <w:top w:val="nil"/>
          <w:left w:val="nil"/>
          <w:bottom w:val="nil"/>
          <w:right w:val="nil"/>
          <w:between w:val="nil"/>
        </w:pBdr>
        <w:shd w:val="clear" w:color="auto" w:fill="FFFFFF"/>
        <w:spacing w:line="240" w:lineRule="auto"/>
        <w:ind w:left="1080"/>
        <w:rPr>
          <w:rFonts w:ascii="Times New Roman" w:eastAsia="Alegreya" w:hAnsi="Times New Roman" w:cs="Times New Roman"/>
          <w:color w:val="222222"/>
          <w:sz w:val="24"/>
          <w:szCs w:val="24"/>
          <w:lang w:eastAsia="zh-TW"/>
        </w:rPr>
      </w:pPr>
    </w:p>
    <w:p w14:paraId="57892080" w14:textId="77777777" w:rsidR="00315A66" w:rsidRPr="00E508B5" w:rsidRDefault="00315A66" w:rsidP="00315A66">
      <w:pPr>
        <w:numPr>
          <w:ilvl w:val="0"/>
          <w:numId w:val="14"/>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 xml:space="preserve">Training Program Schedule </w:t>
      </w:r>
    </w:p>
    <w:p w14:paraId="4C8062AC" w14:textId="77777777" w:rsidR="00F809F8" w:rsidRPr="00603E01" w:rsidRDefault="00F809F8" w:rsidP="00F809F8">
      <w:pPr>
        <w:pStyle w:val="NormalWeb"/>
        <w:spacing w:before="0" w:beforeAutospacing="0" w:after="0" w:afterAutospacing="0"/>
        <w:rPr>
          <w:color w:val="222222"/>
          <w:shd w:val="clear" w:color="auto" w:fill="FFFFFF"/>
        </w:rPr>
      </w:pPr>
      <w:r w:rsidRPr="00603E01">
        <w:rPr>
          <w:color w:val="222222"/>
          <w:shd w:val="clear" w:color="auto" w:fill="FFFFFF"/>
        </w:rPr>
        <w:t>There will be two opportunities for examinations to join the TTP training:</w:t>
      </w:r>
    </w:p>
    <w:p w14:paraId="745646C2" w14:textId="77777777" w:rsidR="00F809F8" w:rsidRPr="00F809F8" w:rsidRDefault="00F809F8" w:rsidP="00F809F8">
      <w:pPr>
        <w:pStyle w:val="NormalWeb"/>
        <w:numPr>
          <w:ilvl w:val="0"/>
          <w:numId w:val="12"/>
        </w:numPr>
        <w:spacing w:before="0" w:beforeAutospacing="0" w:after="0" w:afterAutospacing="0"/>
        <w:rPr>
          <w:color w:val="FF0000"/>
          <w:shd w:val="clear" w:color="auto" w:fill="FFFFFF"/>
        </w:rPr>
      </w:pPr>
      <w:r w:rsidRPr="00F809F8">
        <w:rPr>
          <w:b/>
          <w:bCs/>
          <w:color w:val="FF0000"/>
          <w:shd w:val="clear" w:color="auto" w:fill="FFFFFF"/>
        </w:rPr>
        <w:t>Spring Exam</w:t>
      </w:r>
    </w:p>
    <w:p w14:paraId="2CE57E5C" w14:textId="77777777" w:rsidR="00F809F8" w:rsidRPr="00F809F8" w:rsidRDefault="00F809F8" w:rsidP="00F809F8">
      <w:pPr>
        <w:pStyle w:val="NormalWeb"/>
        <w:numPr>
          <w:ilvl w:val="1"/>
          <w:numId w:val="12"/>
        </w:numPr>
        <w:spacing w:before="0" w:beforeAutospacing="0" w:after="0" w:afterAutospacing="0"/>
        <w:rPr>
          <w:color w:val="FF0000"/>
          <w:shd w:val="clear" w:color="auto" w:fill="FFFFFF"/>
        </w:rPr>
      </w:pPr>
      <w:r w:rsidRPr="00F809F8">
        <w:rPr>
          <w:color w:val="FF0000"/>
          <w:shd w:val="clear" w:color="auto" w:fill="FFFFFF"/>
        </w:rPr>
        <w:t>Date of Examination: March 8</w:t>
      </w:r>
      <w:r w:rsidRPr="00F809F8">
        <w:rPr>
          <w:color w:val="FF0000"/>
          <w:shd w:val="clear" w:color="auto" w:fill="FFFFFF"/>
          <w:vertAlign w:val="superscript"/>
        </w:rPr>
        <w:t>th</w:t>
      </w:r>
      <w:r w:rsidRPr="00F809F8">
        <w:rPr>
          <w:color w:val="FF0000"/>
          <w:shd w:val="clear" w:color="auto" w:fill="FFFFFF"/>
        </w:rPr>
        <w:t xml:space="preserve">, </w:t>
      </w:r>
      <w:proofErr w:type="gramStart"/>
      <w:r w:rsidRPr="00F809F8">
        <w:rPr>
          <w:color w:val="FF0000"/>
          <w:shd w:val="clear" w:color="auto" w:fill="FFFFFF"/>
        </w:rPr>
        <w:t>2025</w:t>
      </w:r>
      <w:proofErr w:type="gramEnd"/>
      <w:r w:rsidRPr="00F809F8">
        <w:rPr>
          <w:color w:val="FF0000"/>
          <w:shd w:val="clear" w:color="auto" w:fill="FFFFFF"/>
        </w:rPr>
        <w:t xml:space="preserve"> at Phoenix Church</w:t>
      </w:r>
    </w:p>
    <w:p w14:paraId="7B2D48E3" w14:textId="77777777" w:rsidR="00F809F8" w:rsidRPr="00F809F8" w:rsidRDefault="00F809F8" w:rsidP="00F809F8">
      <w:pPr>
        <w:pStyle w:val="NormalWeb"/>
        <w:numPr>
          <w:ilvl w:val="1"/>
          <w:numId w:val="12"/>
        </w:numPr>
        <w:spacing w:before="0" w:beforeAutospacing="0" w:after="0" w:afterAutospacing="0"/>
        <w:rPr>
          <w:color w:val="FF0000"/>
          <w:shd w:val="clear" w:color="auto" w:fill="FFFFFF"/>
        </w:rPr>
      </w:pPr>
      <w:r w:rsidRPr="00F809F8">
        <w:rPr>
          <w:color w:val="FF0000"/>
          <w:shd w:val="clear" w:color="auto" w:fill="FFFFFF"/>
        </w:rPr>
        <w:t>Application Deadline: February 15</w:t>
      </w:r>
      <w:r w:rsidRPr="00F809F8">
        <w:rPr>
          <w:color w:val="FF0000"/>
          <w:shd w:val="clear" w:color="auto" w:fill="FFFFFF"/>
          <w:vertAlign w:val="superscript"/>
        </w:rPr>
        <w:t>th</w:t>
      </w:r>
      <w:r w:rsidRPr="00F809F8">
        <w:rPr>
          <w:color w:val="FF0000"/>
          <w:shd w:val="clear" w:color="auto" w:fill="FFFFFF"/>
        </w:rPr>
        <w:t>, 2025</w:t>
      </w:r>
    </w:p>
    <w:p w14:paraId="135238E2" w14:textId="77777777" w:rsidR="00F809F8" w:rsidRPr="00F809F8" w:rsidRDefault="00F809F8" w:rsidP="00F809F8">
      <w:pPr>
        <w:pStyle w:val="NormalWeb"/>
        <w:numPr>
          <w:ilvl w:val="0"/>
          <w:numId w:val="12"/>
        </w:numPr>
        <w:spacing w:before="0" w:beforeAutospacing="0" w:after="0" w:afterAutospacing="0"/>
        <w:rPr>
          <w:b/>
          <w:bCs/>
          <w:color w:val="FF0000"/>
          <w:shd w:val="clear" w:color="auto" w:fill="FFFFFF"/>
        </w:rPr>
      </w:pPr>
      <w:r w:rsidRPr="00F809F8">
        <w:rPr>
          <w:b/>
          <w:bCs/>
          <w:color w:val="FF0000"/>
          <w:shd w:val="clear" w:color="auto" w:fill="FFFFFF"/>
        </w:rPr>
        <w:t>Fall Exam</w:t>
      </w:r>
    </w:p>
    <w:p w14:paraId="545CF8DD" w14:textId="77777777" w:rsidR="00F809F8" w:rsidRPr="00F809F8" w:rsidRDefault="00F809F8" w:rsidP="00F809F8">
      <w:pPr>
        <w:pStyle w:val="NormalWeb"/>
        <w:numPr>
          <w:ilvl w:val="1"/>
          <w:numId w:val="12"/>
        </w:numPr>
        <w:spacing w:before="0" w:beforeAutospacing="0" w:after="0" w:afterAutospacing="0"/>
        <w:rPr>
          <w:color w:val="FF0000"/>
          <w:shd w:val="clear" w:color="auto" w:fill="FFFFFF"/>
        </w:rPr>
      </w:pPr>
      <w:r w:rsidRPr="00F809F8">
        <w:rPr>
          <w:color w:val="FF0000"/>
          <w:shd w:val="clear" w:color="auto" w:fill="FFFFFF"/>
        </w:rPr>
        <w:t>Date of Examination: October 11</w:t>
      </w:r>
      <w:r w:rsidRPr="00F809F8">
        <w:rPr>
          <w:color w:val="FF0000"/>
          <w:shd w:val="clear" w:color="auto" w:fill="FFFFFF"/>
          <w:vertAlign w:val="superscript"/>
        </w:rPr>
        <w:t>th</w:t>
      </w:r>
      <w:r w:rsidRPr="00F809F8">
        <w:rPr>
          <w:color w:val="FF0000"/>
          <w:shd w:val="clear" w:color="auto" w:fill="FFFFFF"/>
        </w:rPr>
        <w:t xml:space="preserve">, </w:t>
      </w:r>
      <w:proofErr w:type="gramStart"/>
      <w:r w:rsidRPr="00F809F8">
        <w:rPr>
          <w:color w:val="FF0000"/>
          <w:shd w:val="clear" w:color="auto" w:fill="FFFFFF"/>
        </w:rPr>
        <w:t>2025</w:t>
      </w:r>
      <w:proofErr w:type="gramEnd"/>
      <w:r w:rsidRPr="00F809F8">
        <w:rPr>
          <w:color w:val="FF0000"/>
          <w:shd w:val="clear" w:color="auto" w:fill="FFFFFF"/>
        </w:rPr>
        <w:t xml:space="preserve"> at Flushing Church</w:t>
      </w:r>
    </w:p>
    <w:p w14:paraId="0DC40A0F" w14:textId="77777777" w:rsidR="00F809F8" w:rsidRPr="00F809F8" w:rsidRDefault="00F809F8" w:rsidP="00F809F8">
      <w:pPr>
        <w:pStyle w:val="NormalWeb"/>
        <w:numPr>
          <w:ilvl w:val="1"/>
          <w:numId w:val="12"/>
        </w:numPr>
        <w:spacing w:before="0" w:beforeAutospacing="0" w:after="0" w:afterAutospacing="0"/>
        <w:rPr>
          <w:color w:val="FF0000"/>
          <w:shd w:val="clear" w:color="auto" w:fill="FFFFFF"/>
        </w:rPr>
      </w:pPr>
      <w:r w:rsidRPr="00F809F8">
        <w:rPr>
          <w:color w:val="FF0000"/>
          <w:shd w:val="clear" w:color="auto" w:fill="FFFFFF"/>
        </w:rPr>
        <w:t>Application Deadline: September 15</w:t>
      </w:r>
      <w:r w:rsidRPr="00F809F8">
        <w:rPr>
          <w:color w:val="FF0000"/>
          <w:shd w:val="clear" w:color="auto" w:fill="FFFFFF"/>
          <w:vertAlign w:val="superscript"/>
        </w:rPr>
        <w:t>th</w:t>
      </w:r>
      <w:r w:rsidRPr="00F809F8">
        <w:rPr>
          <w:color w:val="FF0000"/>
          <w:shd w:val="clear" w:color="auto" w:fill="FFFFFF"/>
        </w:rPr>
        <w:t>, 2025</w:t>
      </w:r>
    </w:p>
    <w:p w14:paraId="6549F22C" w14:textId="77777777" w:rsidR="00F809F8" w:rsidRPr="00603E01" w:rsidRDefault="00F809F8" w:rsidP="00F809F8">
      <w:pPr>
        <w:pStyle w:val="NormalWeb"/>
        <w:spacing w:before="0" w:beforeAutospacing="0" w:after="0" w:afterAutospacing="0"/>
        <w:ind w:left="1440"/>
        <w:rPr>
          <w:color w:val="222222"/>
          <w:shd w:val="clear" w:color="auto" w:fill="FFFFFF"/>
        </w:rPr>
      </w:pPr>
    </w:p>
    <w:p w14:paraId="02091961" w14:textId="71EDD335" w:rsidR="00315A66" w:rsidRPr="00E508B5" w:rsidRDefault="00315A66" w:rsidP="00F809F8">
      <w:pPr>
        <w:pBdr>
          <w:top w:val="nil"/>
          <w:left w:val="nil"/>
          <w:bottom w:val="nil"/>
          <w:right w:val="nil"/>
          <w:between w:val="nil"/>
        </w:pBdr>
        <w:shd w:val="clear" w:color="auto" w:fill="FFFFFF"/>
        <w:spacing w:after="200" w:line="240" w:lineRule="auto"/>
        <w:rPr>
          <w:rFonts w:ascii="Times New Roman" w:eastAsia="Alegreya" w:hAnsi="Times New Roman" w:cs="Times New Roman"/>
          <w:b/>
          <w:color w:val="FF0000"/>
          <w:sz w:val="24"/>
          <w:szCs w:val="24"/>
          <w:lang w:eastAsia="zh-TW"/>
        </w:rPr>
      </w:pPr>
      <w:r w:rsidRPr="00E508B5">
        <w:rPr>
          <w:rFonts w:ascii="Times New Roman" w:eastAsia="Alegreya" w:hAnsi="Times New Roman" w:cs="Times New Roman"/>
          <w:b/>
          <w:color w:val="FF0000"/>
          <w:sz w:val="24"/>
          <w:szCs w:val="24"/>
          <w:lang w:eastAsia="zh-TW"/>
        </w:rPr>
        <w:t>The train</w:t>
      </w:r>
      <w:r w:rsidR="00A56D3B">
        <w:rPr>
          <w:rFonts w:ascii="Times New Roman" w:eastAsia="Alegreya" w:hAnsi="Times New Roman" w:cs="Times New Roman"/>
          <w:b/>
          <w:color w:val="FF0000"/>
          <w:sz w:val="24"/>
          <w:szCs w:val="24"/>
          <w:lang w:eastAsia="zh-TW"/>
        </w:rPr>
        <w:t xml:space="preserve">ing will begin in </w:t>
      </w:r>
      <w:proofErr w:type="gramStart"/>
      <w:r w:rsidR="00F809F8">
        <w:rPr>
          <w:rFonts w:ascii="Times New Roman" w:eastAsia="Alegreya" w:hAnsi="Times New Roman" w:cs="Times New Roman"/>
          <w:b/>
          <w:color w:val="FF0000"/>
          <w:sz w:val="24"/>
          <w:szCs w:val="24"/>
          <w:lang w:eastAsia="zh-TW"/>
        </w:rPr>
        <w:t>February</w:t>
      </w:r>
      <w:r w:rsidR="00A56D3B">
        <w:rPr>
          <w:rFonts w:ascii="Times New Roman" w:eastAsia="Alegreya" w:hAnsi="Times New Roman" w:cs="Times New Roman"/>
          <w:b/>
          <w:color w:val="FF0000"/>
          <w:sz w:val="24"/>
          <w:szCs w:val="24"/>
          <w:lang w:eastAsia="zh-TW"/>
        </w:rPr>
        <w:t>,</w:t>
      </w:r>
      <w:proofErr w:type="gramEnd"/>
      <w:r w:rsidR="00A56D3B">
        <w:rPr>
          <w:rFonts w:ascii="Times New Roman" w:eastAsia="Alegreya" w:hAnsi="Times New Roman" w:cs="Times New Roman"/>
          <w:b/>
          <w:color w:val="FF0000"/>
          <w:sz w:val="24"/>
          <w:szCs w:val="24"/>
          <w:lang w:eastAsia="zh-TW"/>
        </w:rPr>
        <w:t xml:space="preserve"> 202</w:t>
      </w:r>
      <w:r w:rsidR="00F809F8">
        <w:rPr>
          <w:rFonts w:ascii="Times New Roman" w:eastAsia="Alegreya" w:hAnsi="Times New Roman" w:cs="Times New Roman"/>
          <w:b/>
          <w:color w:val="FF0000"/>
          <w:sz w:val="24"/>
          <w:szCs w:val="24"/>
          <w:lang w:eastAsia="zh-TW"/>
        </w:rPr>
        <w:t>6</w:t>
      </w:r>
      <w:r w:rsidRPr="00E508B5">
        <w:rPr>
          <w:rFonts w:ascii="Times New Roman" w:eastAsia="Alegreya" w:hAnsi="Times New Roman" w:cs="Times New Roman"/>
          <w:b/>
          <w:color w:val="FF0000"/>
          <w:sz w:val="24"/>
          <w:szCs w:val="24"/>
          <w:lang w:eastAsia="zh-TW"/>
        </w:rPr>
        <w:t xml:space="preserve">. </w:t>
      </w:r>
    </w:p>
    <w:p w14:paraId="321F602D" w14:textId="77777777" w:rsidR="00315A66" w:rsidRPr="00E508B5" w:rsidRDefault="00315A66" w:rsidP="00315A66">
      <w:pPr>
        <w:pBdr>
          <w:top w:val="nil"/>
          <w:left w:val="nil"/>
          <w:bottom w:val="nil"/>
          <w:right w:val="nil"/>
          <w:between w:val="nil"/>
        </w:pBdr>
        <w:shd w:val="clear" w:color="auto" w:fill="FFFFFF"/>
        <w:spacing w:line="240" w:lineRule="auto"/>
        <w:ind w:left="1080"/>
        <w:rPr>
          <w:rFonts w:ascii="Times New Roman" w:eastAsia="Alegreya" w:hAnsi="Times New Roman" w:cs="Times New Roman"/>
          <w:color w:val="222222"/>
          <w:sz w:val="24"/>
          <w:szCs w:val="24"/>
          <w:lang w:eastAsia="zh-TW"/>
        </w:rPr>
      </w:pPr>
    </w:p>
    <w:p w14:paraId="78B97231" w14:textId="77777777" w:rsidR="00315A66" w:rsidRPr="00E508B5" w:rsidRDefault="00315A66" w:rsidP="00315A66">
      <w:pPr>
        <w:numPr>
          <w:ilvl w:val="0"/>
          <w:numId w:val="14"/>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Duration of courses:</w:t>
      </w:r>
    </w:p>
    <w:p w14:paraId="7D5EBC74" w14:textId="77777777" w:rsidR="00315A66" w:rsidRPr="00E508B5" w:rsidRDefault="00315A66" w:rsidP="00315A66">
      <w:pPr>
        <w:numPr>
          <w:ilvl w:val="0"/>
          <w:numId w:val="18"/>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The duration of courses is three years. The TTP students are required to fulfill one additional year of practical training after completion of courses.</w:t>
      </w:r>
    </w:p>
    <w:p w14:paraId="3670BBAE" w14:textId="77777777" w:rsidR="00315A66" w:rsidRPr="00E508B5" w:rsidRDefault="00315A66" w:rsidP="00315A66">
      <w:pPr>
        <w:numPr>
          <w:ilvl w:val="0"/>
          <w:numId w:val="18"/>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The location of class is arranged by the USGA according to the annual sacred work schedule.</w:t>
      </w:r>
    </w:p>
    <w:p w14:paraId="1DDCE0B3" w14:textId="77777777" w:rsidR="00315A66" w:rsidRPr="00E508B5" w:rsidRDefault="00315A66" w:rsidP="00315A66">
      <w:pPr>
        <w:shd w:val="clear" w:color="auto" w:fill="FFFFFF"/>
        <w:spacing w:line="240" w:lineRule="auto"/>
        <w:rPr>
          <w:rFonts w:ascii="Times New Roman" w:eastAsia="Alegreya" w:hAnsi="Times New Roman" w:cs="Times New Roman"/>
          <w:color w:val="222222"/>
          <w:sz w:val="24"/>
          <w:szCs w:val="24"/>
          <w:lang w:eastAsia="zh-TW"/>
        </w:rPr>
      </w:pPr>
    </w:p>
    <w:p w14:paraId="3DA4E860" w14:textId="77777777" w:rsidR="00315A66" w:rsidRPr="00E508B5" w:rsidRDefault="00315A66" w:rsidP="00315A66">
      <w:pPr>
        <w:numPr>
          <w:ilvl w:val="0"/>
          <w:numId w:val="14"/>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Curriculum and Instructors:</w:t>
      </w:r>
    </w:p>
    <w:p w14:paraId="7A73914C" w14:textId="77777777" w:rsidR="00315A66" w:rsidRPr="00E508B5" w:rsidRDefault="00315A66" w:rsidP="00315A66">
      <w:pPr>
        <w:numPr>
          <w:ilvl w:val="0"/>
          <w:numId w:val="13"/>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 xml:space="preserve">Curriculum: Programs are developed by the Training Department of the USGA.  </w:t>
      </w:r>
    </w:p>
    <w:p w14:paraId="3E9A1C6D" w14:textId="77777777" w:rsidR="00315A66" w:rsidRPr="00E508B5" w:rsidRDefault="00315A66" w:rsidP="00315A66">
      <w:pPr>
        <w:numPr>
          <w:ilvl w:val="0"/>
          <w:numId w:val="13"/>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lastRenderedPageBreak/>
        <w:t>Instructors: Experienced ministers from the USGA, International Assembly of True Jesus Church, and/or other General Assemblies of the True Jesus Church.</w:t>
      </w:r>
    </w:p>
    <w:p w14:paraId="39415957" w14:textId="77777777" w:rsidR="00315A66" w:rsidRPr="00E508B5" w:rsidRDefault="00315A66" w:rsidP="00315A66">
      <w:pPr>
        <w:shd w:val="clear" w:color="auto" w:fill="FFFFFF"/>
        <w:spacing w:line="240" w:lineRule="auto"/>
        <w:rPr>
          <w:rFonts w:ascii="Times New Roman" w:eastAsia="Alegreya" w:hAnsi="Times New Roman" w:cs="Times New Roman"/>
          <w:color w:val="222222"/>
          <w:sz w:val="24"/>
          <w:szCs w:val="24"/>
          <w:lang w:eastAsia="zh-TW"/>
        </w:rPr>
      </w:pPr>
    </w:p>
    <w:p w14:paraId="1B0D2CFC" w14:textId="77777777" w:rsidR="00315A66" w:rsidRPr="00E508B5" w:rsidRDefault="00315A66" w:rsidP="00315A66">
      <w:pPr>
        <w:numPr>
          <w:ilvl w:val="0"/>
          <w:numId w:val="14"/>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Compensation: USGA-subsidized students:</w:t>
      </w:r>
    </w:p>
    <w:p w14:paraId="638372DF" w14:textId="77777777" w:rsidR="00315A66" w:rsidRPr="00E508B5" w:rsidRDefault="00315A66" w:rsidP="00315A66">
      <w:pPr>
        <w:numPr>
          <w:ilvl w:val="0"/>
          <w:numId w:val="19"/>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The first year's living allowance is equal to 80% of the first year full-time minister/staff’s living allowance with the same family size.</w:t>
      </w:r>
    </w:p>
    <w:p w14:paraId="44DABF1C" w14:textId="77777777" w:rsidR="00315A66" w:rsidRPr="00E508B5" w:rsidRDefault="00315A66" w:rsidP="00315A66">
      <w:pPr>
        <w:numPr>
          <w:ilvl w:val="0"/>
          <w:numId w:val="19"/>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The second year’s living allowance is equal to 90% of the first year full-time minister/staff’s living allowance with the same family size.</w:t>
      </w:r>
    </w:p>
    <w:p w14:paraId="16E276CE" w14:textId="77777777" w:rsidR="00315A66" w:rsidRPr="00E508B5" w:rsidRDefault="00315A66" w:rsidP="00315A66">
      <w:pPr>
        <w:numPr>
          <w:ilvl w:val="0"/>
          <w:numId w:val="19"/>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The third year's living allowance is equal to 95% of the first year full-time minister/staff’s living allowance with the same family size.</w:t>
      </w:r>
    </w:p>
    <w:p w14:paraId="08F48A51" w14:textId="77777777" w:rsidR="00315A66" w:rsidRPr="00E508B5" w:rsidRDefault="00315A66" w:rsidP="00315A66">
      <w:pPr>
        <w:numPr>
          <w:ilvl w:val="0"/>
          <w:numId w:val="19"/>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Teaching materials, lodging, boarding, and transportation related to the program will be provided by the USGA.</w:t>
      </w:r>
    </w:p>
    <w:p w14:paraId="286AF1DC" w14:textId="77777777" w:rsidR="00315A66" w:rsidRPr="00E508B5" w:rsidRDefault="00315A66" w:rsidP="00315A66">
      <w:pPr>
        <w:shd w:val="clear" w:color="auto" w:fill="FFFFFF"/>
        <w:spacing w:line="240" w:lineRule="auto"/>
        <w:rPr>
          <w:rFonts w:ascii="Times New Roman" w:eastAsia="Alegreya" w:hAnsi="Times New Roman" w:cs="Times New Roman"/>
          <w:color w:val="222222"/>
          <w:sz w:val="24"/>
          <w:szCs w:val="24"/>
          <w:lang w:eastAsia="zh-TW"/>
        </w:rPr>
      </w:pPr>
    </w:p>
    <w:p w14:paraId="29CD53C0" w14:textId="77777777" w:rsidR="00315A66" w:rsidRPr="00E508B5" w:rsidRDefault="00315A66" w:rsidP="00315A66">
      <w:pPr>
        <w:numPr>
          <w:ilvl w:val="0"/>
          <w:numId w:val="14"/>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Services and Assignments after Graduation:</w:t>
      </w:r>
    </w:p>
    <w:p w14:paraId="4512A386" w14:textId="77777777" w:rsidR="00315A66" w:rsidRPr="00E508B5" w:rsidRDefault="00315A66" w:rsidP="00315A66">
      <w:pPr>
        <w:numPr>
          <w:ilvl w:val="0"/>
          <w:numId w:val="20"/>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After successful completion of the required course work and internship at the churches or houses of prayer in the US, the USGA Council will review the performance of the candidates. If they meet all the requirements, the USGA will ordain the candidates as full-time ministers of the USGA.</w:t>
      </w:r>
    </w:p>
    <w:p w14:paraId="77181D0C" w14:textId="77777777" w:rsidR="00315A66" w:rsidRPr="00E508B5" w:rsidRDefault="00315A66" w:rsidP="00315A66">
      <w:pPr>
        <w:numPr>
          <w:ilvl w:val="0"/>
          <w:numId w:val="20"/>
        </w:numPr>
        <w:pBdr>
          <w:top w:val="nil"/>
          <w:left w:val="nil"/>
          <w:bottom w:val="nil"/>
          <w:right w:val="nil"/>
          <w:between w:val="nil"/>
        </w:pBdr>
        <w:shd w:val="clear" w:color="auto" w:fill="FFFFFF"/>
        <w:spacing w:after="200" w:line="240" w:lineRule="auto"/>
        <w:rPr>
          <w:rFonts w:ascii="Times New Roman" w:eastAsia="Alegreya" w:hAnsi="Times New Roman" w:cs="Times New Roman"/>
          <w:color w:val="222222"/>
          <w:sz w:val="24"/>
          <w:szCs w:val="24"/>
          <w:lang w:eastAsia="zh-TW"/>
        </w:rPr>
      </w:pPr>
      <w:r w:rsidRPr="00E508B5">
        <w:rPr>
          <w:rFonts w:ascii="Times New Roman" w:eastAsia="Alegreya" w:hAnsi="Times New Roman" w:cs="Times New Roman"/>
          <w:color w:val="222222"/>
          <w:sz w:val="24"/>
          <w:szCs w:val="24"/>
          <w:lang w:eastAsia="zh-TW"/>
        </w:rPr>
        <w:t>Upon ordination, a newly ordained minister shall begin his service for the ministry of the True Jesus Church in the U.S.A. and may be assigned to assist the holy work in foreign countries. His duties, at a minimum, will include evangelizing, pastoring, sermon delivery, educating members on biblical knowledge, and tending to members' spiritual needs. He should also serve as a council member of the local church that he is assigned to.</w:t>
      </w:r>
    </w:p>
    <w:p w14:paraId="731F5F99" w14:textId="77777777" w:rsidR="00133595" w:rsidRPr="00E508B5" w:rsidRDefault="00133595" w:rsidP="00315A66">
      <w:pPr>
        <w:shd w:val="clear" w:color="auto" w:fill="FFFFFF"/>
        <w:spacing w:line="240" w:lineRule="auto"/>
        <w:rPr>
          <w:rFonts w:ascii="Times New Roman" w:eastAsia="Times New Roman" w:hAnsi="Times New Roman" w:cs="Times New Roman"/>
          <w:sz w:val="18"/>
          <w:szCs w:val="18"/>
          <w:lang w:eastAsia="zh-CN"/>
        </w:rPr>
      </w:pPr>
    </w:p>
    <w:sectPr w:rsidR="00133595" w:rsidRPr="00E508B5" w:rsidSect="00E508B5">
      <w:headerReference w:type="default" r:id="rId9"/>
      <w:pgSz w:w="12240" w:h="15840"/>
      <w:pgMar w:top="2070" w:right="1440" w:bottom="1440" w:left="1620" w:header="15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7D12C" w14:textId="77777777" w:rsidR="00B53E92" w:rsidRDefault="00B53E92" w:rsidP="00D03512">
      <w:r>
        <w:separator/>
      </w:r>
    </w:p>
  </w:endnote>
  <w:endnote w:type="continuationSeparator" w:id="0">
    <w:p w14:paraId="15ACA6D3" w14:textId="77777777" w:rsidR="00B53E92" w:rsidRDefault="00B53E92" w:rsidP="00D0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rimson Text Roman">
    <w:altName w:val="Cambria Math"/>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egreya">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F0708" w14:textId="77777777" w:rsidR="00B53E92" w:rsidRDefault="00B53E92" w:rsidP="00D03512">
      <w:r>
        <w:separator/>
      </w:r>
    </w:p>
  </w:footnote>
  <w:footnote w:type="continuationSeparator" w:id="0">
    <w:p w14:paraId="63CBC64F" w14:textId="77777777" w:rsidR="00B53E92" w:rsidRDefault="00B53E92" w:rsidP="00D03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30DC9" w14:textId="77777777" w:rsidR="00D03512" w:rsidRDefault="0023552D">
    <w:pPr>
      <w:pStyle w:val="Header"/>
    </w:pPr>
    <w:r>
      <w:rPr>
        <w:noProof/>
        <w:lang w:eastAsia="zh-TW"/>
      </w:rPr>
      <w:drawing>
        <wp:anchor distT="0" distB="0" distL="114300" distR="114300" simplePos="0" relativeHeight="251659264" behindDoc="1" locked="1" layoutInCell="1" allowOverlap="0" wp14:anchorId="5DD76229" wp14:editId="2ADDA1CD">
          <wp:simplePos x="0" y="0"/>
          <wp:positionH relativeFrom="page">
            <wp:posOffset>4451985</wp:posOffset>
          </wp:positionH>
          <wp:positionV relativeFrom="page">
            <wp:posOffset>344170</wp:posOffset>
          </wp:positionV>
          <wp:extent cx="2468880" cy="822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_pacific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8880" cy="822960"/>
                  </a:xfrm>
                  <a:prstGeom prst="rect">
                    <a:avLst/>
                  </a:prstGeom>
                </pic:spPr>
              </pic:pic>
            </a:graphicData>
          </a:graphic>
          <wp14:sizeRelH relativeFrom="margin">
            <wp14:pctWidth>0</wp14:pctWidth>
          </wp14:sizeRelH>
          <wp14:sizeRelV relativeFrom="margin">
            <wp14:pctHeight>0</wp14:pctHeight>
          </wp14:sizeRelV>
        </wp:anchor>
      </w:drawing>
    </w:r>
    <w:r w:rsidR="00712101">
      <w:rPr>
        <w:noProof/>
        <w:lang w:eastAsia="zh-TW"/>
      </w:rPr>
      <w:drawing>
        <wp:anchor distT="0" distB="0" distL="114300" distR="114300" simplePos="0" relativeHeight="251658240" behindDoc="1" locked="1" layoutInCell="1" allowOverlap="0" wp14:anchorId="13950653" wp14:editId="57205141">
          <wp:simplePos x="0" y="0"/>
          <wp:positionH relativeFrom="page">
            <wp:posOffset>685800</wp:posOffset>
          </wp:positionH>
          <wp:positionV relativeFrom="page">
            <wp:posOffset>0</wp:posOffset>
          </wp:positionV>
          <wp:extent cx="2121408" cy="804672"/>
          <wp:effectExtent l="0" t="0" r="1270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jc_letterhead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1408" cy="8046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9F2D5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D0A7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20CA74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740171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5383E3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C0EE15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618138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4E01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4921C8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D0E60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D1263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254108"/>
    <w:multiLevelType w:val="multilevel"/>
    <w:tmpl w:val="251E78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A894080"/>
    <w:multiLevelType w:val="multilevel"/>
    <w:tmpl w:val="66D444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2553F8E"/>
    <w:multiLevelType w:val="multilevel"/>
    <w:tmpl w:val="F67CA9FA"/>
    <w:lvl w:ilvl="0">
      <w:start w:val="1"/>
      <w:numFmt w:val="decimal"/>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BA6430"/>
    <w:multiLevelType w:val="multilevel"/>
    <w:tmpl w:val="844824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36E5EC8"/>
    <w:multiLevelType w:val="hybridMultilevel"/>
    <w:tmpl w:val="112035BA"/>
    <w:lvl w:ilvl="0" w:tplc="9916584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71B82"/>
    <w:multiLevelType w:val="multilevel"/>
    <w:tmpl w:val="E5743578"/>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BD11E2"/>
    <w:multiLevelType w:val="multilevel"/>
    <w:tmpl w:val="8D00D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6E056A"/>
    <w:multiLevelType w:val="multilevel"/>
    <w:tmpl w:val="DE866B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62A11585"/>
    <w:multiLevelType w:val="multilevel"/>
    <w:tmpl w:val="74A0C2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D4E0C2A"/>
    <w:multiLevelType w:val="multilevel"/>
    <w:tmpl w:val="8F5411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EFD0116"/>
    <w:multiLevelType w:val="multilevel"/>
    <w:tmpl w:val="9AD680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33484411">
    <w:abstractNumId w:val="0"/>
  </w:num>
  <w:num w:numId="2" w16cid:durableId="807211161">
    <w:abstractNumId w:val="1"/>
  </w:num>
  <w:num w:numId="3" w16cid:durableId="2103256354">
    <w:abstractNumId w:val="2"/>
  </w:num>
  <w:num w:numId="4" w16cid:durableId="902563226">
    <w:abstractNumId w:val="3"/>
  </w:num>
  <w:num w:numId="5" w16cid:durableId="891382651">
    <w:abstractNumId w:val="4"/>
  </w:num>
  <w:num w:numId="6" w16cid:durableId="1501502638">
    <w:abstractNumId w:val="9"/>
  </w:num>
  <w:num w:numId="7" w16cid:durableId="1476095881">
    <w:abstractNumId w:val="5"/>
  </w:num>
  <w:num w:numId="8" w16cid:durableId="2147120022">
    <w:abstractNumId w:val="6"/>
  </w:num>
  <w:num w:numId="9" w16cid:durableId="128597718">
    <w:abstractNumId w:val="7"/>
  </w:num>
  <w:num w:numId="10" w16cid:durableId="566113723">
    <w:abstractNumId w:val="8"/>
  </w:num>
  <w:num w:numId="11" w16cid:durableId="97911095">
    <w:abstractNumId w:val="10"/>
  </w:num>
  <w:num w:numId="12" w16cid:durableId="417604216">
    <w:abstractNumId w:val="17"/>
  </w:num>
  <w:num w:numId="13" w16cid:durableId="682510323">
    <w:abstractNumId w:val="20"/>
  </w:num>
  <w:num w:numId="14" w16cid:durableId="1107458978">
    <w:abstractNumId w:val="16"/>
  </w:num>
  <w:num w:numId="15" w16cid:durableId="1706321285">
    <w:abstractNumId w:val="19"/>
  </w:num>
  <w:num w:numId="16" w16cid:durableId="726535357">
    <w:abstractNumId w:val="18"/>
  </w:num>
  <w:num w:numId="17" w16cid:durableId="201137997">
    <w:abstractNumId w:val="14"/>
  </w:num>
  <w:num w:numId="18" w16cid:durableId="629938162">
    <w:abstractNumId w:val="12"/>
  </w:num>
  <w:num w:numId="19" w16cid:durableId="1065491009">
    <w:abstractNumId w:val="11"/>
  </w:num>
  <w:num w:numId="20" w16cid:durableId="172769346">
    <w:abstractNumId w:val="21"/>
  </w:num>
  <w:num w:numId="21" w16cid:durableId="1367095303">
    <w:abstractNumId w:val="13"/>
  </w:num>
  <w:num w:numId="22" w16cid:durableId="18862167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4E"/>
    <w:rsid w:val="000468CE"/>
    <w:rsid w:val="00081707"/>
    <w:rsid w:val="000A0BC3"/>
    <w:rsid w:val="000B127A"/>
    <w:rsid w:val="00106D2F"/>
    <w:rsid w:val="0011639B"/>
    <w:rsid w:val="00133595"/>
    <w:rsid w:val="00137E3D"/>
    <w:rsid w:val="001643C6"/>
    <w:rsid w:val="001749DD"/>
    <w:rsid w:val="00185939"/>
    <w:rsid w:val="00190479"/>
    <w:rsid w:val="001D3482"/>
    <w:rsid w:val="001E5A88"/>
    <w:rsid w:val="001E63F4"/>
    <w:rsid w:val="0023552D"/>
    <w:rsid w:val="00272D76"/>
    <w:rsid w:val="002746EB"/>
    <w:rsid w:val="002757C2"/>
    <w:rsid w:val="0029121E"/>
    <w:rsid w:val="002A6FB3"/>
    <w:rsid w:val="002D77CD"/>
    <w:rsid w:val="002E6597"/>
    <w:rsid w:val="00311305"/>
    <w:rsid w:val="00315A66"/>
    <w:rsid w:val="00330C50"/>
    <w:rsid w:val="0035416D"/>
    <w:rsid w:val="00363CED"/>
    <w:rsid w:val="00372A58"/>
    <w:rsid w:val="00377070"/>
    <w:rsid w:val="003871A1"/>
    <w:rsid w:val="003B09A9"/>
    <w:rsid w:val="003B0E00"/>
    <w:rsid w:val="003D0036"/>
    <w:rsid w:val="003F0060"/>
    <w:rsid w:val="00404789"/>
    <w:rsid w:val="00410F2F"/>
    <w:rsid w:val="0041384E"/>
    <w:rsid w:val="00414F42"/>
    <w:rsid w:val="00416C71"/>
    <w:rsid w:val="00445DDB"/>
    <w:rsid w:val="004A1106"/>
    <w:rsid w:val="004B432C"/>
    <w:rsid w:val="004E6AF4"/>
    <w:rsid w:val="00506C1F"/>
    <w:rsid w:val="005212EB"/>
    <w:rsid w:val="00523B7B"/>
    <w:rsid w:val="00524EFC"/>
    <w:rsid w:val="00526AA9"/>
    <w:rsid w:val="00530ABE"/>
    <w:rsid w:val="00551D4C"/>
    <w:rsid w:val="00604885"/>
    <w:rsid w:val="00622E81"/>
    <w:rsid w:val="00653119"/>
    <w:rsid w:val="0065467C"/>
    <w:rsid w:val="00674A64"/>
    <w:rsid w:val="0067755B"/>
    <w:rsid w:val="006B104A"/>
    <w:rsid w:val="006C2BE4"/>
    <w:rsid w:val="006E1425"/>
    <w:rsid w:val="006E5998"/>
    <w:rsid w:val="00710CCE"/>
    <w:rsid w:val="00712101"/>
    <w:rsid w:val="00712143"/>
    <w:rsid w:val="00722D85"/>
    <w:rsid w:val="0072738E"/>
    <w:rsid w:val="00762048"/>
    <w:rsid w:val="007774FB"/>
    <w:rsid w:val="00783BD2"/>
    <w:rsid w:val="007B1903"/>
    <w:rsid w:val="007B25EB"/>
    <w:rsid w:val="007C6EEB"/>
    <w:rsid w:val="007D59DD"/>
    <w:rsid w:val="007F52D3"/>
    <w:rsid w:val="00823683"/>
    <w:rsid w:val="00866EA2"/>
    <w:rsid w:val="00885216"/>
    <w:rsid w:val="008A1434"/>
    <w:rsid w:val="008B04BC"/>
    <w:rsid w:val="008B3D75"/>
    <w:rsid w:val="009141D6"/>
    <w:rsid w:val="009167B4"/>
    <w:rsid w:val="00946388"/>
    <w:rsid w:val="00971F01"/>
    <w:rsid w:val="00991C8A"/>
    <w:rsid w:val="00997478"/>
    <w:rsid w:val="009A0C2A"/>
    <w:rsid w:val="009D5FA9"/>
    <w:rsid w:val="009E5014"/>
    <w:rsid w:val="009F3A58"/>
    <w:rsid w:val="00A216B3"/>
    <w:rsid w:val="00A3458A"/>
    <w:rsid w:val="00A56D3B"/>
    <w:rsid w:val="00AA01F5"/>
    <w:rsid w:val="00AA2E8A"/>
    <w:rsid w:val="00AA66A4"/>
    <w:rsid w:val="00AA6E4C"/>
    <w:rsid w:val="00AD2424"/>
    <w:rsid w:val="00AD7AC0"/>
    <w:rsid w:val="00AF0629"/>
    <w:rsid w:val="00B0694D"/>
    <w:rsid w:val="00B135AA"/>
    <w:rsid w:val="00B16FE7"/>
    <w:rsid w:val="00B34030"/>
    <w:rsid w:val="00B369A9"/>
    <w:rsid w:val="00B423C9"/>
    <w:rsid w:val="00B42A7E"/>
    <w:rsid w:val="00B53E92"/>
    <w:rsid w:val="00B61120"/>
    <w:rsid w:val="00B6172B"/>
    <w:rsid w:val="00B70243"/>
    <w:rsid w:val="00B82826"/>
    <w:rsid w:val="00B87378"/>
    <w:rsid w:val="00BB5AED"/>
    <w:rsid w:val="00BE6120"/>
    <w:rsid w:val="00C00D68"/>
    <w:rsid w:val="00C0238E"/>
    <w:rsid w:val="00C33A08"/>
    <w:rsid w:val="00C46715"/>
    <w:rsid w:val="00CA0B87"/>
    <w:rsid w:val="00CA0C0F"/>
    <w:rsid w:val="00CC684C"/>
    <w:rsid w:val="00CF6BC7"/>
    <w:rsid w:val="00D03512"/>
    <w:rsid w:val="00D33C4B"/>
    <w:rsid w:val="00D71457"/>
    <w:rsid w:val="00D7544D"/>
    <w:rsid w:val="00DC0DD2"/>
    <w:rsid w:val="00DF671F"/>
    <w:rsid w:val="00E070D0"/>
    <w:rsid w:val="00E22E71"/>
    <w:rsid w:val="00E34543"/>
    <w:rsid w:val="00E42724"/>
    <w:rsid w:val="00E508B5"/>
    <w:rsid w:val="00E576E8"/>
    <w:rsid w:val="00E659F9"/>
    <w:rsid w:val="00EA308F"/>
    <w:rsid w:val="00EA48D6"/>
    <w:rsid w:val="00EC338F"/>
    <w:rsid w:val="00ED13E3"/>
    <w:rsid w:val="00EF487F"/>
    <w:rsid w:val="00F17EBC"/>
    <w:rsid w:val="00F2048A"/>
    <w:rsid w:val="00F75FC8"/>
    <w:rsid w:val="00F809F8"/>
    <w:rsid w:val="00F863A9"/>
    <w:rsid w:val="00FA1DBE"/>
    <w:rsid w:val="00FA6671"/>
    <w:rsid w:val="00FE2F6B"/>
    <w:rsid w:val="00FE2F71"/>
    <w:rsid w:val="00FF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76FD4"/>
  <w15:docId w15:val="{12C1E572-69ED-4564-A2E9-07C7E47B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014"/>
    <w:pPr>
      <w:spacing w:line="280" w:lineRule="exact"/>
    </w:pPr>
    <w:rPr>
      <w:rFonts w:ascii="Crimson Text Roman" w:hAnsi="Crimson Text Roman"/>
      <w:sz w:val="20"/>
      <w:szCs w:val="20"/>
    </w:rPr>
  </w:style>
  <w:style w:type="paragraph" w:styleId="Heading1">
    <w:name w:val="heading 1"/>
    <w:basedOn w:val="Normal"/>
    <w:next w:val="Normal"/>
    <w:link w:val="Heading1Char"/>
    <w:uiPriority w:val="9"/>
    <w:qFormat/>
    <w:rsid w:val="00FE2F6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F6B"/>
  </w:style>
  <w:style w:type="character" w:customStyle="1" w:styleId="Heading1Char">
    <w:name w:val="Heading 1 Char"/>
    <w:basedOn w:val="DefaultParagraphFont"/>
    <w:link w:val="Heading1"/>
    <w:uiPriority w:val="9"/>
    <w:rsid w:val="00FE2F6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03512"/>
    <w:pPr>
      <w:tabs>
        <w:tab w:val="center" w:pos="4680"/>
        <w:tab w:val="right" w:pos="9360"/>
      </w:tabs>
    </w:pPr>
  </w:style>
  <w:style w:type="character" w:customStyle="1" w:styleId="HeaderChar">
    <w:name w:val="Header Char"/>
    <w:basedOn w:val="DefaultParagraphFont"/>
    <w:link w:val="Header"/>
    <w:uiPriority w:val="99"/>
    <w:rsid w:val="00D03512"/>
    <w:rPr>
      <w:rFonts w:ascii="Crimson Text Roman" w:hAnsi="Crimson Text Roman"/>
      <w:sz w:val="20"/>
    </w:rPr>
  </w:style>
  <w:style w:type="paragraph" w:styleId="Footer">
    <w:name w:val="footer"/>
    <w:basedOn w:val="Normal"/>
    <w:link w:val="FooterChar"/>
    <w:uiPriority w:val="99"/>
    <w:unhideWhenUsed/>
    <w:rsid w:val="00D03512"/>
    <w:pPr>
      <w:tabs>
        <w:tab w:val="center" w:pos="4680"/>
        <w:tab w:val="right" w:pos="9360"/>
      </w:tabs>
    </w:pPr>
  </w:style>
  <w:style w:type="character" w:customStyle="1" w:styleId="FooterChar">
    <w:name w:val="Footer Char"/>
    <w:basedOn w:val="DefaultParagraphFont"/>
    <w:link w:val="Footer"/>
    <w:uiPriority w:val="99"/>
    <w:rsid w:val="00D03512"/>
    <w:rPr>
      <w:rFonts w:ascii="Crimson Text Roman" w:hAnsi="Crimson Text Roman"/>
      <w:sz w:val="20"/>
    </w:rPr>
  </w:style>
  <w:style w:type="character" w:styleId="Hyperlink">
    <w:name w:val="Hyperlink"/>
    <w:basedOn w:val="DefaultParagraphFont"/>
    <w:uiPriority w:val="99"/>
    <w:unhideWhenUsed/>
    <w:rsid w:val="00B423C9"/>
    <w:rPr>
      <w:color w:val="0563C1" w:themeColor="hyperlink"/>
      <w:u w:val="single"/>
    </w:rPr>
  </w:style>
  <w:style w:type="character" w:styleId="FollowedHyperlink">
    <w:name w:val="FollowedHyperlink"/>
    <w:basedOn w:val="DefaultParagraphFont"/>
    <w:uiPriority w:val="99"/>
    <w:semiHidden/>
    <w:unhideWhenUsed/>
    <w:rsid w:val="00B423C9"/>
    <w:rPr>
      <w:color w:val="954F72" w:themeColor="followedHyperlink"/>
      <w:u w:val="single"/>
    </w:rPr>
  </w:style>
  <w:style w:type="paragraph" w:styleId="BalloonText">
    <w:name w:val="Balloon Text"/>
    <w:basedOn w:val="Normal"/>
    <w:link w:val="BalloonTextChar"/>
    <w:uiPriority w:val="99"/>
    <w:semiHidden/>
    <w:unhideWhenUsed/>
    <w:rsid w:val="005212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2EB"/>
    <w:rPr>
      <w:rFonts w:ascii="Tahoma" w:hAnsi="Tahoma" w:cs="Tahoma"/>
      <w:sz w:val="16"/>
      <w:szCs w:val="16"/>
    </w:rPr>
  </w:style>
  <w:style w:type="table" w:styleId="TableGrid">
    <w:name w:val="Table Grid"/>
    <w:basedOn w:val="TableNormal"/>
    <w:uiPriority w:val="59"/>
    <w:rsid w:val="00526AA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3454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09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543796">
      <w:bodyDiv w:val="1"/>
      <w:marLeft w:val="0"/>
      <w:marRight w:val="0"/>
      <w:marTop w:val="0"/>
      <w:marBottom w:val="0"/>
      <w:divBdr>
        <w:top w:val="none" w:sz="0" w:space="0" w:color="auto"/>
        <w:left w:val="none" w:sz="0" w:space="0" w:color="auto"/>
        <w:bottom w:val="none" w:sz="0" w:space="0" w:color="auto"/>
        <w:right w:val="none" w:sz="0" w:space="0" w:color="auto"/>
      </w:divBdr>
    </w:div>
    <w:div w:id="14086505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ga@tj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sie\AppData\Local\Microsoft\Windows\INetCache\Content.Outlook\IG9P4GUL\tjc_LH_usg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8FF64-6387-4B2D-997E-21EE5D85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tjc_LH_usga.dotx</Template>
  <TotalTime>2</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TJC</Company>
  <LinksUpToDate>false</LinksUpToDate>
  <CharactersWithSpaces>4636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Chen</dc:creator>
  <cp:lastModifiedBy>David Liu</cp:lastModifiedBy>
  <cp:revision>3</cp:revision>
  <cp:lastPrinted>2015-11-12T19:53:00Z</cp:lastPrinted>
  <dcterms:created xsi:type="dcterms:W3CDTF">2024-11-09T03:25:00Z</dcterms:created>
  <dcterms:modified xsi:type="dcterms:W3CDTF">2024-11-09T03:27:00Z</dcterms:modified>
</cp:coreProperties>
</file>